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164B" w14:textId="77777777" w:rsidR="00B769FA" w:rsidRDefault="00F51719">
      <w:pPr>
        <w:wordWrap w:val="0"/>
        <w:spacing w:line="340" w:lineRule="exact"/>
        <w:ind w:right="-1"/>
        <w:jc w:val="right"/>
        <w:rPr>
          <w:rFonts w:ascii="ＭＳ 明朝" w:eastAsia="ＭＳ 明朝" w:hAnsi="ＭＳ 明朝"/>
          <w:sz w:val="24"/>
        </w:rPr>
      </w:pPr>
      <w:r>
        <w:rPr>
          <w:rFonts w:ascii="ＭＳ 明朝" w:eastAsia="ＭＳ 明朝" w:hAnsi="ＭＳ 明朝" w:hint="eastAsia"/>
          <w:sz w:val="24"/>
        </w:rPr>
        <w:t>令和４年７</w:t>
      </w:r>
      <w:r w:rsidR="00962067">
        <w:rPr>
          <w:rFonts w:ascii="ＭＳ 明朝" w:eastAsia="ＭＳ 明朝" w:hAnsi="ＭＳ 明朝" w:hint="eastAsia"/>
          <w:sz w:val="24"/>
        </w:rPr>
        <w:t>月１５</w:t>
      </w:r>
      <w:r w:rsidR="00E62694">
        <w:rPr>
          <w:rFonts w:ascii="ＭＳ 明朝" w:eastAsia="ＭＳ 明朝" w:hAnsi="ＭＳ 明朝" w:hint="eastAsia"/>
          <w:sz w:val="24"/>
        </w:rPr>
        <w:t xml:space="preserve">日　</w:t>
      </w:r>
    </w:p>
    <w:p w14:paraId="42A6068D" w14:textId="77777777" w:rsidR="00B769FA" w:rsidRDefault="00B769FA">
      <w:pPr>
        <w:spacing w:line="340" w:lineRule="exact"/>
        <w:rPr>
          <w:rFonts w:ascii="ＭＳ 明朝" w:eastAsia="ＭＳ 明朝" w:hAnsi="ＭＳ 明朝"/>
          <w:sz w:val="24"/>
        </w:rPr>
      </w:pPr>
    </w:p>
    <w:p w14:paraId="765617C0" w14:textId="77777777" w:rsidR="00B769FA" w:rsidRDefault="00E62694">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関　係　各　位</w:t>
      </w:r>
    </w:p>
    <w:p w14:paraId="5FDA1A5B" w14:textId="77777777" w:rsidR="00B769FA" w:rsidRDefault="00B769FA">
      <w:pPr>
        <w:spacing w:line="340" w:lineRule="exact"/>
        <w:rPr>
          <w:rFonts w:ascii="ＭＳ 明朝" w:eastAsia="ＭＳ 明朝" w:hAnsi="ＭＳ 明朝"/>
          <w:sz w:val="24"/>
        </w:rPr>
      </w:pPr>
    </w:p>
    <w:p w14:paraId="4D320DC5" w14:textId="77777777" w:rsidR="00B769FA" w:rsidRDefault="00E62694">
      <w:pPr>
        <w:wordWrap w:val="0"/>
        <w:spacing w:line="340" w:lineRule="exact"/>
        <w:jc w:val="right"/>
        <w:rPr>
          <w:rFonts w:ascii="ＭＳ 明朝" w:eastAsia="ＭＳ 明朝" w:hAnsi="ＭＳ 明朝"/>
          <w:sz w:val="24"/>
        </w:rPr>
      </w:pPr>
      <w:r>
        <w:rPr>
          <w:rFonts w:ascii="ＭＳ 明朝" w:eastAsia="ＭＳ 明朝" w:hAnsi="ＭＳ 明朝" w:hint="eastAsia"/>
          <w:sz w:val="24"/>
        </w:rPr>
        <w:t xml:space="preserve">佐野市長　金　子　　裕　　　　</w:t>
      </w:r>
    </w:p>
    <w:p w14:paraId="144709F2" w14:textId="77777777" w:rsidR="00B769FA" w:rsidRDefault="00B769FA">
      <w:pPr>
        <w:spacing w:line="340" w:lineRule="exact"/>
        <w:jc w:val="right"/>
        <w:rPr>
          <w:rFonts w:ascii="ＭＳ 明朝" w:eastAsia="ＭＳ 明朝" w:hAnsi="ＭＳ 明朝"/>
          <w:sz w:val="24"/>
        </w:rPr>
      </w:pPr>
    </w:p>
    <w:p w14:paraId="0455586B" w14:textId="77777777" w:rsidR="00B769FA" w:rsidRDefault="00B769FA">
      <w:pPr>
        <w:spacing w:line="340" w:lineRule="exact"/>
        <w:jc w:val="right"/>
        <w:rPr>
          <w:rFonts w:ascii="ＭＳ 明朝" w:eastAsia="ＭＳ 明朝" w:hAnsi="ＭＳ 明朝"/>
          <w:sz w:val="24"/>
        </w:rPr>
      </w:pPr>
    </w:p>
    <w:p w14:paraId="592DA9A2" w14:textId="77777777" w:rsidR="00B769FA" w:rsidRDefault="00E62694">
      <w:pPr>
        <w:spacing w:line="340" w:lineRule="exact"/>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新型コロナウイルス感染防止対策について（お願い）</w:t>
      </w:r>
    </w:p>
    <w:p w14:paraId="47D17E7F" w14:textId="77777777" w:rsidR="00B769FA" w:rsidRDefault="00B769FA">
      <w:pPr>
        <w:spacing w:line="340" w:lineRule="exact"/>
        <w:jc w:val="right"/>
        <w:rPr>
          <w:rFonts w:ascii="ＭＳ 明朝" w:eastAsia="ＭＳ 明朝" w:hAnsi="ＭＳ 明朝"/>
          <w:sz w:val="24"/>
        </w:rPr>
      </w:pPr>
    </w:p>
    <w:p w14:paraId="4AEEB563" w14:textId="77777777" w:rsidR="00B769FA" w:rsidRDefault="00823E08">
      <w:pPr>
        <w:spacing w:line="460" w:lineRule="exact"/>
        <w:ind w:firstLineChars="100" w:firstLine="240"/>
        <w:rPr>
          <w:rFonts w:ascii="ＭＳ 明朝" w:eastAsia="ＭＳ 明朝" w:hAnsi="ＭＳ 明朝"/>
          <w:sz w:val="24"/>
        </w:rPr>
      </w:pPr>
      <w:r>
        <w:rPr>
          <w:rFonts w:ascii="ＭＳ 明朝" w:eastAsia="ＭＳ 明朝" w:hAnsi="ＭＳ 明朝" w:hint="eastAsia"/>
          <w:sz w:val="24"/>
        </w:rPr>
        <w:t>日頃から</w:t>
      </w:r>
      <w:r>
        <w:rPr>
          <w:rFonts w:ascii="ＭＳ 明朝" w:eastAsia="ＭＳ 明朝" w:hAnsi="ＭＳ 明朝" w:hint="eastAsia"/>
          <w:kern w:val="0"/>
          <w:sz w:val="24"/>
        </w:rPr>
        <w:t>新型コロナウイルス感染症対策につきましてご協力をくださり厚く御礼申し上げます。</w:t>
      </w:r>
    </w:p>
    <w:p w14:paraId="42B17C58" w14:textId="77777777" w:rsidR="00B769FA" w:rsidRDefault="00E62694">
      <w:pPr>
        <w:spacing w:line="460" w:lineRule="exact"/>
        <w:ind w:firstLineChars="100" w:firstLine="240"/>
        <w:rPr>
          <w:rFonts w:ascii="ＭＳ 明朝" w:eastAsia="ＭＳ 明朝" w:hAnsi="ＭＳ 明朝"/>
        </w:rPr>
      </w:pPr>
      <w:r>
        <w:rPr>
          <w:rFonts w:ascii="ＭＳ 明朝" w:eastAsia="ＭＳ 明朝" w:hAnsi="ＭＳ 明朝" w:hint="eastAsia"/>
          <w:sz w:val="24"/>
        </w:rPr>
        <w:t>さて、栃木県においては、</w:t>
      </w:r>
      <w:r w:rsidR="00E45BFE" w:rsidRPr="00E45BFE">
        <w:rPr>
          <w:rFonts w:ascii="ＭＳ 明朝" w:eastAsia="ＭＳ 明朝" w:hAnsi="ＭＳ 明朝" w:hint="eastAsia"/>
          <w:sz w:val="24"/>
        </w:rPr>
        <w:t>人口１０万人あたりの新規感染者数が６月下旬の約５倍となっており、病床使用率も２０％を超え、医療提供体制への負荷が高まっております。また、より感染力が強いとされているＢＡ.５系統への置き換わりが進んでいることや夏休みシーズンを迎え接触の増加が予想されることなどから</w:t>
      </w:r>
      <w:r>
        <w:rPr>
          <w:rFonts w:ascii="ＭＳ 明朝" w:eastAsia="ＭＳ 明朝" w:hAnsi="ＭＳ 明朝" w:hint="eastAsia"/>
          <w:sz w:val="24"/>
        </w:rPr>
        <w:t>、警戒度レベルを</w:t>
      </w:r>
      <w:r w:rsidRPr="00823E08">
        <w:rPr>
          <w:rFonts w:ascii="ＭＳ 明朝" w:eastAsia="ＭＳ 明朝" w:hAnsi="ＭＳ 明朝" w:hint="eastAsia"/>
          <w:b/>
          <w:sz w:val="24"/>
          <w:u w:val="single"/>
        </w:rPr>
        <w:t>レベル２「警戒を強化すべきレベル」</w:t>
      </w:r>
      <w:r w:rsidR="00136517">
        <w:rPr>
          <w:rFonts w:ascii="ＭＳ 明朝" w:eastAsia="ＭＳ 明朝" w:hAnsi="ＭＳ 明朝" w:hint="eastAsia"/>
          <w:sz w:val="24"/>
        </w:rPr>
        <w:t>に引き上げること</w:t>
      </w:r>
      <w:r>
        <w:rPr>
          <w:rFonts w:ascii="ＭＳ 明朝" w:eastAsia="ＭＳ 明朝" w:hAnsi="ＭＳ 明朝" w:hint="eastAsia"/>
          <w:sz w:val="24"/>
        </w:rPr>
        <w:t>とし、</w:t>
      </w:r>
      <w:r w:rsidR="00616543">
        <w:rPr>
          <w:rFonts w:ascii="ＭＳ 明朝" w:eastAsia="ＭＳ 明朝" w:hAnsi="ＭＳ 明朝" w:hint="eastAsia"/>
          <w:sz w:val="24"/>
        </w:rPr>
        <w:t>基本的な感染対策の徹底</w:t>
      </w:r>
      <w:r>
        <w:rPr>
          <w:rFonts w:ascii="ＭＳ 明朝" w:eastAsia="ＭＳ 明朝" w:hAnsi="ＭＳ 明朝" w:hint="eastAsia"/>
          <w:sz w:val="24"/>
        </w:rPr>
        <w:t>や</w:t>
      </w:r>
      <w:r w:rsidR="00616543">
        <w:rPr>
          <w:rFonts w:ascii="ＭＳ 明朝" w:eastAsia="ＭＳ 明朝" w:hAnsi="ＭＳ 明朝" w:hint="eastAsia"/>
          <w:sz w:val="24"/>
        </w:rPr>
        <w:t>感染リスクが高まる場面や場所では特に注意する</w:t>
      </w:r>
      <w:r>
        <w:rPr>
          <w:rFonts w:ascii="ＭＳ 明朝" w:eastAsia="ＭＳ 明朝" w:hAnsi="ＭＳ 明朝" w:hint="eastAsia"/>
          <w:sz w:val="24"/>
        </w:rPr>
        <w:t>など</w:t>
      </w:r>
      <w:r w:rsidR="007D51A1">
        <w:rPr>
          <w:rFonts w:ascii="ＭＳ 明朝" w:eastAsia="ＭＳ 明朝" w:hAnsi="ＭＳ 明朝" w:hint="eastAsia"/>
          <w:sz w:val="24"/>
        </w:rPr>
        <w:t>県民・事業者に、</w:t>
      </w:r>
      <w:r>
        <w:rPr>
          <w:rFonts w:ascii="ＭＳ 明朝" w:eastAsia="ＭＳ 明朝" w:hAnsi="ＭＳ 明朝" w:hint="eastAsia"/>
          <w:sz w:val="24"/>
        </w:rPr>
        <w:t>感染拡大を防ぐための呼びかけを行っております。</w:t>
      </w:r>
    </w:p>
    <w:p w14:paraId="2DFC0C98" w14:textId="77777777" w:rsidR="00B769FA" w:rsidRDefault="007D51A1">
      <w:pPr>
        <w:spacing w:line="460" w:lineRule="exact"/>
        <w:ind w:firstLineChars="100" w:firstLine="240"/>
        <w:rPr>
          <w:rFonts w:ascii="ＭＳ 明朝" w:eastAsia="ＭＳ 明朝" w:hAnsi="ＭＳ 明朝"/>
        </w:rPr>
      </w:pPr>
      <w:r>
        <w:rPr>
          <w:rFonts w:ascii="ＭＳ 明朝" w:eastAsia="ＭＳ 明朝" w:hAnsi="ＭＳ 明朝" w:hint="eastAsia"/>
          <w:sz w:val="24"/>
        </w:rPr>
        <w:t>本市の対応としましても、今月の新規感染者数が７</w:t>
      </w:r>
      <w:r w:rsidR="005A7A9B">
        <w:rPr>
          <w:rFonts w:ascii="ＭＳ 明朝" w:eastAsia="ＭＳ 明朝" w:hAnsi="ＭＳ 明朝" w:hint="eastAsia"/>
          <w:sz w:val="24"/>
        </w:rPr>
        <w:t>月１</w:t>
      </w:r>
      <w:r>
        <w:rPr>
          <w:rFonts w:ascii="ＭＳ 明朝" w:eastAsia="ＭＳ 明朝" w:hAnsi="ＭＳ 明朝" w:hint="eastAsia"/>
          <w:sz w:val="24"/>
        </w:rPr>
        <w:t>４日までに２５１人と急激に増加していることから、県同様、</w:t>
      </w:r>
      <w:r w:rsidRPr="00823E08">
        <w:rPr>
          <w:rFonts w:ascii="ＭＳ 明朝" w:eastAsia="ＭＳ 明朝" w:hAnsi="ＭＳ 明朝" w:hint="eastAsia"/>
          <w:b/>
          <w:sz w:val="24"/>
          <w:u w:val="single"/>
        </w:rPr>
        <w:t>７月１６日から当面の間</w:t>
      </w:r>
      <w:r w:rsidR="00E62694">
        <w:rPr>
          <w:rFonts w:ascii="ＭＳ 明朝" w:eastAsia="ＭＳ 明朝" w:hAnsi="ＭＳ 明朝" w:hint="eastAsia"/>
          <w:sz w:val="24"/>
        </w:rPr>
        <w:t>、市民・事業者の皆様に、</w:t>
      </w:r>
      <w:r>
        <w:rPr>
          <w:rFonts w:ascii="ＭＳ 明朝" w:eastAsia="ＭＳ 明朝" w:hAnsi="ＭＳ 明朝" w:hint="eastAsia"/>
          <w:sz w:val="24"/>
        </w:rPr>
        <w:t>基本的な感染対策の徹底の継続</w:t>
      </w:r>
      <w:r w:rsidR="00E62694">
        <w:rPr>
          <w:rFonts w:ascii="ＭＳ 明朝" w:eastAsia="ＭＳ 明朝" w:hAnsi="ＭＳ 明朝" w:hint="eastAsia"/>
          <w:sz w:val="24"/>
        </w:rPr>
        <w:t>、</w:t>
      </w:r>
      <w:r>
        <w:rPr>
          <w:rFonts w:ascii="ＭＳ 明朝" w:eastAsia="ＭＳ 明朝" w:hAnsi="ＭＳ 明朝" w:hint="eastAsia"/>
          <w:sz w:val="24"/>
        </w:rPr>
        <w:t>適時適切な判断に基づくマスクの着用</w:t>
      </w:r>
      <w:r w:rsidR="00E62694">
        <w:rPr>
          <w:rFonts w:ascii="ＭＳ 明朝" w:eastAsia="ＭＳ 明朝" w:hAnsi="ＭＳ 明朝" w:hint="eastAsia"/>
          <w:sz w:val="24"/>
        </w:rPr>
        <w:t>などについて、ご協力をお願いすることとなりました。</w:t>
      </w:r>
    </w:p>
    <w:p w14:paraId="397BE7C7" w14:textId="77777777" w:rsidR="00B769FA" w:rsidRDefault="005A7A9B">
      <w:pPr>
        <w:spacing w:line="460" w:lineRule="exact"/>
        <w:rPr>
          <w:rFonts w:ascii="ＭＳ 明朝" w:eastAsia="ＭＳ 明朝" w:hAnsi="ＭＳ 明朝"/>
        </w:rPr>
      </w:pPr>
      <w:r>
        <w:rPr>
          <w:rFonts w:ascii="ＭＳ 明朝" w:eastAsia="ＭＳ 明朝" w:hAnsi="ＭＳ 明朝" w:hint="eastAsia"/>
          <w:sz w:val="24"/>
        </w:rPr>
        <w:t xml:space="preserve">　最後に、別添「警戒度レベル２</w:t>
      </w:r>
      <w:r w:rsidR="00E62694">
        <w:rPr>
          <w:rFonts w:ascii="ＭＳ 明朝" w:eastAsia="ＭＳ 明朝" w:hAnsi="ＭＳ 明朝" w:hint="eastAsia"/>
          <w:sz w:val="24"/>
        </w:rPr>
        <w:t>における対応」をぜひご一読いただき、今後とも、市の感染症防止対策等にご理解とご協力をいただきますよう、重ねてお願い申し上げます。</w:t>
      </w:r>
    </w:p>
    <w:p w14:paraId="61779ED9" w14:textId="77777777" w:rsidR="00B769FA" w:rsidRDefault="00E62694">
      <w:pPr>
        <w:spacing w:line="320" w:lineRule="exact"/>
        <w:rPr>
          <w:rFonts w:ascii="BIZ UDゴシック" w:eastAsia="BIZ UDゴシック" w:hAnsi="BIZ UDゴシック"/>
          <w:color w:val="000000" w:themeColor="text1"/>
          <w:sz w:val="24"/>
        </w:rPr>
      </w:pPr>
      <w:r>
        <w:rPr>
          <w:rFonts w:hint="eastAsia"/>
          <w:noProof/>
        </w:rPr>
        <mc:AlternateContent>
          <mc:Choice Requires="wps">
            <w:drawing>
              <wp:anchor distT="45720" distB="45720" distL="114300" distR="114300" simplePos="0" relativeHeight="2" behindDoc="0" locked="0" layoutInCell="1" hidden="0" allowOverlap="1" wp14:anchorId="4515D7B4" wp14:editId="7200EB4E">
                <wp:simplePos x="0" y="0"/>
                <wp:positionH relativeFrom="margin">
                  <wp:posOffset>2312670</wp:posOffset>
                </wp:positionH>
                <wp:positionV relativeFrom="paragraph">
                  <wp:posOffset>989965</wp:posOffset>
                </wp:positionV>
                <wp:extent cx="3352800" cy="1057275"/>
                <wp:effectExtent l="635" t="635" r="29845" b="10795"/>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52800" cy="1057275"/>
                        </a:xfrm>
                        <a:prstGeom prst="rect">
                          <a:avLst/>
                        </a:prstGeom>
                        <a:solidFill>
                          <a:srgbClr val="FFFFFF"/>
                        </a:solidFill>
                        <a:ln w="9525">
                          <a:solidFill>
                            <a:srgbClr val="000000"/>
                          </a:solidFill>
                          <a:miter lim="800000"/>
                          <a:headEnd/>
                          <a:tailEnd/>
                        </a:ln>
                      </wps:spPr>
                      <wps:txbx>
                        <w:txbxContent>
                          <w:p w14:paraId="4405A8CC"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p>
                          <w:p w14:paraId="2829735A" w14:textId="77777777" w:rsidR="00B769FA" w:rsidRDefault="00E62694">
                            <w:pPr>
                              <w:spacing w:line="380" w:lineRule="exact"/>
                              <w:ind w:firstLineChars="100" w:firstLine="220"/>
                              <w:rPr>
                                <w:sz w:val="22"/>
                              </w:rPr>
                            </w:pPr>
                            <w:r>
                              <w:rPr>
                                <w:rFonts w:ascii="ＭＳ 明朝" w:eastAsia="ＭＳ 明朝" w:hAnsi="ＭＳ 明朝" w:hint="eastAsia"/>
                                <w:sz w:val="22"/>
                              </w:rPr>
                              <w:t>電話　0283-　　　 ／FAX　0283-</w:t>
                            </w:r>
                          </w:p>
                          <w:p w14:paraId="593B03FC"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4814AE8B"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電話　0283-25-8131／FAX　</w:t>
                            </w:r>
                            <w:r w:rsidR="005A7A9B">
                              <w:rPr>
                                <w:rFonts w:ascii="ＭＳ 明朝" w:eastAsia="ＭＳ 明朝" w:hAnsi="ＭＳ 明朝" w:hint="eastAsia"/>
                                <w:sz w:val="22"/>
                              </w:rPr>
                              <w:t>0283-2</w:t>
                            </w:r>
                            <w:r w:rsidR="005A7A9B">
                              <w:rPr>
                                <w:rFonts w:ascii="ＭＳ 明朝" w:eastAsia="ＭＳ 明朝" w:hAnsi="ＭＳ 明朝"/>
                                <w:sz w:val="22"/>
                              </w:rPr>
                              <w:t>1</w:t>
                            </w:r>
                            <w:r w:rsidR="005A7A9B">
                              <w:rPr>
                                <w:rFonts w:ascii="ＭＳ 明朝" w:eastAsia="ＭＳ 明朝" w:hAnsi="ＭＳ 明朝" w:hint="eastAsia"/>
                                <w:sz w:val="22"/>
                              </w:rPr>
                              <w:t>-</w:t>
                            </w:r>
                            <w:r w:rsidR="005A7A9B">
                              <w:rPr>
                                <w:rFonts w:ascii="ＭＳ 明朝" w:eastAsia="ＭＳ 明朝" w:hAnsi="ＭＳ 明朝"/>
                                <w:sz w:val="22"/>
                              </w:rPr>
                              <w:t>0050</w:t>
                            </w:r>
                          </w:p>
                        </w:txbxContent>
                      </wps:txbx>
                      <wps:bodyPr rot="0" vertOverflow="overflow" horzOverflow="overflow" wrap="square" anchor="t" anchorCtr="0"/>
                    </wps:wsp>
                  </a:graphicData>
                </a:graphic>
              </wp:anchor>
            </w:drawing>
          </mc:Choice>
          <mc:Fallback>
            <w:pict>
              <v:shapetype w14:anchorId="4515D7B4" id="_x0000_t202" coordsize="21600,21600" o:spt="202" path="m,l,21600r21600,l21600,xe">
                <v:stroke joinstyle="miter"/>
                <v:path gradientshapeok="t" o:connecttype="rect"/>
              </v:shapetype>
              <v:shape id="テキスト ボックス 2" o:spid="_x0000_s1026" type="#_x0000_t202" style="position:absolute;left:0;text-align:left;margin-left:182.1pt;margin-top:77.95pt;width:264pt;height:83.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">
                <v:textbox>
                  <w:txbxContent>
                    <w:p w14:paraId="4405A8CC"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p>
                    <w:p w14:paraId="2829735A" w14:textId="77777777" w:rsidR="00B769FA" w:rsidRDefault="00E62694">
                      <w:pPr>
                        <w:spacing w:line="380" w:lineRule="exact"/>
                        <w:ind w:firstLineChars="100" w:firstLine="220"/>
                        <w:rPr>
                          <w:sz w:val="22"/>
                        </w:rPr>
                      </w:pPr>
                      <w:r>
                        <w:rPr>
                          <w:rFonts w:ascii="ＭＳ 明朝" w:eastAsia="ＭＳ 明朝" w:hAnsi="ＭＳ 明朝" w:hint="eastAsia"/>
                          <w:sz w:val="22"/>
                        </w:rPr>
                        <w:t>電話　0283-　　　 ／FAX　0283-</w:t>
                      </w:r>
                    </w:p>
                    <w:p w14:paraId="593B03FC"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4814AE8B" w14:textId="77777777" w:rsidR="00B769FA" w:rsidRDefault="00E62694">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電話　0283-25-8131／FAX　</w:t>
                      </w:r>
                      <w:r w:rsidR="005A7A9B">
                        <w:rPr>
                          <w:rFonts w:ascii="ＭＳ 明朝" w:eastAsia="ＭＳ 明朝" w:hAnsi="ＭＳ 明朝" w:hint="eastAsia"/>
                          <w:sz w:val="22"/>
                        </w:rPr>
                        <w:t>0283-2</w:t>
                      </w:r>
                      <w:r w:rsidR="005A7A9B">
                        <w:rPr>
                          <w:rFonts w:ascii="ＭＳ 明朝" w:eastAsia="ＭＳ 明朝" w:hAnsi="ＭＳ 明朝"/>
                          <w:sz w:val="22"/>
                        </w:rPr>
                        <w:t>1</w:t>
                      </w:r>
                      <w:r w:rsidR="005A7A9B">
                        <w:rPr>
                          <w:rFonts w:ascii="ＭＳ 明朝" w:eastAsia="ＭＳ 明朝" w:hAnsi="ＭＳ 明朝" w:hint="eastAsia"/>
                          <w:sz w:val="22"/>
                        </w:rPr>
                        <w:t>-</w:t>
                      </w:r>
                      <w:r w:rsidR="005A7A9B">
                        <w:rPr>
                          <w:rFonts w:ascii="ＭＳ 明朝" w:eastAsia="ＭＳ 明朝" w:hAnsi="ＭＳ 明朝"/>
                          <w:sz w:val="22"/>
                        </w:rPr>
                        <w:t>0050</w:t>
                      </w:r>
                    </w:p>
                  </w:txbxContent>
                </v:textbox>
                <w10:wrap type="square" anchorx="margin"/>
              </v:shape>
            </w:pict>
          </mc:Fallback>
        </mc:AlternateContent>
      </w:r>
    </w:p>
    <w:sectPr w:rsidR="00B769FA">
      <w:pgSz w:w="11906" w:h="16838"/>
      <w:pgMar w:top="1417"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4C5B" w14:textId="77777777" w:rsidR="008A5E7F" w:rsidRDefault="008A5E7F">
      <w:r>
        <w:separator/>
      </w:r>
    </w:p>
  </w:endnote>
  <w:endnote w:type="continuationSeparator" w:id="0">
    <w:p w14:paraId="43072AC8" w14:textId="77777777" w:rsidR="008A5E7F" w:rsidRDefault="008A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HGPｺﾞｼｯｸE"/>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B151" w14:textId="77777777" w:rsidR="008A5E7F" w:rsidRDefault="008A5E7F">
      <w:r>
        <w:separator/>
      </w:r>
    </w:p>
  </w:footnote>
  <w:footnote w:type="continuationSeparator" w:id="0">
    <w:p w14:paraId="053E2F2C" w14:textId="77777777" w:rsidR="008A5E7F" w:rsidRDefault="008A5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FA"/>
    <w:rsid w:val="0011423A"/>
    <w:rsid w:val="00136517"/>
    <w:rsid w:val="00241795"/>
    <w:rsid w:val="005A7A9B"/>
    <w:rsid w:val="00616543"/>
    <w:rsid w:val="007D51A1"/>
    <w:rsid w:val="00823E08"/>
    <w:rsid w:val="008A5E7F"/>
    <w:rsid w:val="00962067"/>
    <w:rsid w:val="00A26056"/>
    <w:rsid w:val="00B769FA"/>
    <w:rsid w:val="00E45BFE"/>
    <w:rsid w:val="00E62694"/>
    <w:rsid w:val="00F51719"/>
    <w:rsid w:val="00F5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DC9BD"/>
  <w15:chartTrackingRefBased/>
  <w15:docId w15:val="{BBCF2B69-235E-4739-83B2-9FEA763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Note Heading"/>
    <w:basedOn w:val="a"/>
    <w:next w:val="a"/>
    <w:link w:val="a8"/>
    <w:pPr>
      <w:jc w:val="center"/>
    </w:pPr>
    <w:rPr>
      <w:rFonts w:ascii="ＭＳ 明朝" w:eastAsia="ＭＳ 明朝" w:hAnsi="ＭＳ 明朝"/>
      <w:color w:val="000000" w:themeColor="text1"/>
      <w:sz w:val="24"/>
    </w:rPr>
  </w:style>
  <w:style w:type="character" w:customStyle="1" w:styleId="a8">
    <w:name w:val="記 (文字)"/>
    <w:basedOn w:val="a0"/>
    <w:link w:val="a7"/>
    <w:rPr>
      <w:rFonts w:ascii="ＭＳ 明朝" w:eastAsia="ＭＳ 明朝" w:hAnsi="ＭＳ 明朝"/>
      <w:color w:val="000000" w:themeColor="text1"/>
      <w:sz w:val="24"/>
    </w:rPr>
  </w:style>
  <w:style w:type="paragraph" w:styleId="a9">
    <w:name w:val="Closing"/>
    <w:basedOn w:val="a"/>
    <w:link w:val="aa"/>
    <w:pPr>
      <w:jc w:val="right"/>
    </w:pPr>
    <w:rPr>
      <w:rFonts w:ascii="ＭＳ 明朝" w:eastAsia="ＭＳ 明朝" w:hAnsi="ＭＳ 明朝"/>
      <w:color w:val="000000" w:themeColor="text1"/>
      <w:sz w:val="24"/>
    </w:rPr>
  </w:style>
  <w:style w:type="character" w:customStyle="1" w:styleId="aa">
    <w:name w:val="結語 (文字)"/>
    <w:basedOn w:val="a0"/>
    <w:link w:val="a9"/>
    <w:rPr>
      <w:rFonts w:ascii="ＭＳ 明朝" w:eastAsia="ＭＳ 明朝" w:hAnsi="ＭＳ 明朝"/>
      <w:color w:val="000000" w:themeColor="text1"/>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寺岡利幸</dc:creator>
  <cp:lastModifiedBy>犬伏 幼稚園</cp:lastModifiedBy>
  <cp:revision>2</cp:revision>
  <cp:lastPrinted>2022-07-18T23:44:00Z</cp:lastPrinted>
  <dcterms:created xsi:type="dcterms:W3CDTF">2022-07-18T23:44:00Z</dcterms:created>
  <dcterms:modified xsi:type="dcterms:W3CDTF">2022-07-18T23:44:00Z</dcterms:modified>
</cp:coreProperties>
</file>